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C18" w:rsidRDefault="001D0C18"/>
    <w:sdt>
      <w:sdtPr>
        <w:rPr>
          <w:lang w:val="nl-NL"/>
        </w:rPr>
        <w:id w:val="130924737"/>
        <w:docPartObj>
          <w:docPartGallery w:val="Cover Pages"/>
          <w:docPartUnique/>
        </w:docPartObj>
      </w:sdtPr>
      <w:sdtEndPr>
        <w:rPr>
          <w:lang w:val="nl-BE"/>
        </w:rPr>
      </w:sdtEndPr>
      <w:sdtContent>
        <w:p w:rsidR="001D0C18" w:rsidRDefault="00761A85">
          <w:pPr>
            <w:rPr>
              <w:lang w:val="nl-NL"/>
            </w:rPr>
          </w:pPr>
          <w:r w:rsidRPr="00761A85">
            <w:rPr>
              <w:noProof/>
              <w:lang w:val="nl-NL"/>
            </w:rPr>
            <w:pict>
              <v:group id="_x0000_s1026" style="position:absolute;margin-left:0;margin-top:0;width:453.5pt;height:420.1pt;z-index:251656704;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27"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27" inset="18pt,,108pt,0">
                    <w:txbxContent>
                      <w:p w:rsidR="001D0C18" w:rsidRDefault="001D0C18">
                        <w:pPr>
                          <w:pStyle w:val="Geenafstand"/>
                          <w:rPr>
                            <w:rFonts w:asciiTheme="majorHAnsi" w:eastAsiaTheme="majorEastAsia" w:hAnsiTheme="majorHAnsi" w:cstheme="majorBidi"/>
                            <w:sz w:val="84"/>
                            <w:szCs w:val="84"/>
                          </w:rPr>
                        </w:pPr>
                      </w:p>
                    </w:txbxContent>
                  </v:textbox>
                </v:rect>
                <v:group id="_x0000_s1028"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11101;top:9410;width:682;height:590" adj="7304" fillcolor="#4f81bd [3204]" stroked="f" strokecolor="white [3212]">
                    <v:fill color2="#243f60 [1604]" angle="-135" focus="100%" type="gradient"/>
                  </v:shape>
                  <v:shape id="_x0000_s1030" type="#_x0000_t55" style="position:absolute;left:10659;top:9410;width:682;height:590" adj="7304" fillcolor="#4f81bd [3204]" stroked="f" strokecolor="white [3212]">
                    <v:fill color2="#243f60 [1604]" angle="-135" focus="100%" type="gradient"/>
                  </v:shape>
                  <v:shape id="_x0000_s1031" type="#_x0000_t55" style="position:absolute;left:10217;top:9410;width:682;height:590" adj="7304" fillcolor="#4f81bd [3204]" stroked="f" strokecolor="white [3212]">
                    <v:fill color2="#243f60 [1604]" angle="-135" focus="100%" type="gradient"/>
                  </v:shape>
                </v:group>
                <w10:wrap anchorx="margin" anchory="margin"/>
              </v:group>
            </w:pict>
          </w:r>
        </w:p>
        <w:p w:rsidR="001D0C18" w:rsidRDefault="001D0C18">
          <w:pPr>
            <w:rPr>
              <w:lang w:val="nl-NL"/>
            </w:rPr>
          </w:pPr>
        </w:p>
        <w:p w:rsidR="001D0C18" w:rsidRDefault="00761A85">
          <w:r>
            <w:rPr>
              <w:noProof/>
              <w:lang w:eastAsia="nl-BE"/>
            </w:rPr>
            <w:pict>
              <v:shapetype id="_x0000_t202" coordsize="21600,21600" o:spt="202" path="m,l,21600r21600,l21600,xe">
                <v:stroke joinstyle="miter"/>
                <v:path gradientshapeok="t" o:connecttype="rect"/>
              </v:shapetype>
              <v:shape id="_x0000_s1032" type="#_x0000_t202" style="position:absolute;margin-left:9.3pt;margin-top:82pt;width:444.05pt;height:191.4pt;z-index:251657728;mso-position-horizontal-relative:margin;mso-position-vertical-relative:margin" filled="f">
                <v:textbox style="mso-next-textbox:#_x0000_s1032">
                  <w:txbxContent>
                    <w:p w:rsidR="00EB2982" w:rsidRDefault="00EB2982" w:rsidP="00DA78DC">
                      <w:pPr>
                        <w:jc w:val="center"/>
                        <w:rPr>
                          <w:rFonts w:asciiTheme="majorHAnsi" w:hAnsiTheme="majorHAnsi"/>
                          <w:color w:val="FFFFFF" w:themeColor="background1"/>
                          <w:sz w:val="92"/>
                          <w:szCs w:val="92"/>
                        </w:rPr>
                      </w:pPr>
                    </w:p>
                    <w:p w:rsidR="001D0C18" w:rsidRPr="005834CC" w:rsidRDefault="00EB2982" w:rsidP="00DA78DC">
                      <w:pPr>
                        <w:jc w:val="center"/>
                        <w:rPr>
                          <w:rFonts w:asciiTheme="majorHAnsi" w:hAnsiTheme="majorHAnsi"/>
                          <w:color w:val="FFFFFF" w:themeColor="background1"/>
                          <w:sz w:val="92"/>
                          <w:szCs w:val="92"/>
                        </w:rPr>
                      </w:pPr>
                      <w:r>
                        <w:rPr>
                          <w:rFonts w:asciiTheme="majorHAnsi" w:hAnsiTheme="majorHAnsi"/>
                          <w:color w:val="FFFFFF" w:themeColor="background1"/>
                          <w:sz w:val="92"/>
                          <w:szCs w:val="92"/>
                        </w:rPr>
                        <w:t>CRM vs SCRM</w:t>
                      </w:r>
                    </w:p>
                    <w:p w:rsidR="001D0C18" w:rsidRPr="00DA78DC" w:rsidRDefault="001D0C18" w:rsidP="00DA78DC">
                      <w:pPr>
                        <w:jc w:val="center"/>
                        <w:rPr>
                          <w:rFonts w:asciiTheme="majorHAnsi" w:hAnsiTheme="majorHAnsi"/>
                          <w:color w:val="FFFFFF" w:themeColor="background1"/>
                          <w:sz w:val="96"/>
                          <w:szCs w:val="84"/>
                        </w:rPr>
                      </w:pPr>
                    </w:p>
                  </w:txbxContent>
                </v:textbox>
                <w10:wrap anchorx="margin" anchory="margin"/>
              </v:shape>
            </w:pict>
          </w:r>
          <w:r>
            <w:rPr>
              <w:noProof/>
              <w:lang w:eastAsia="nl-BE"/>
            </w:rPr>
            <w:pict>
              <v:shape id="_x0000_s1034" type="#_x0000_t202" style="position:absolute;margin-left:3.85pt;margin-top:387.7pt;width:449.65pt;height:302.25pt;z-index:251658752" stroked="f">
                <v:textbox style="mso-next-textbox:#_x0000_s1034">
                  <w:txbxContent>
                    <w:p w:rsidR="001D0C18" w:rsidRDefault="001D0C18" w:rsidP="00823A07">
                      <w:pPr>
                        <w:jc w:val="right"/>
                        <w:rPr>
                          <w:rFonts w:asciiTheme="majorHAnsi" w:hAnsiTheme="majorHAnsi"/>
                          <w:color w:val="808080" w:themeColor="background1" w:themeShade="80"/>
                          <w:sz w:val="40"/>
                          <w:szCs w:val="40"/>
                        </w:rPr>
                      </w:pPr>
                      <w:r w:rsidRPr="00823A07">
                        <w:rPr>
                          <w:rFonts w:asciiTheme="majorHAnsi" w:hAnsiTheme="majorHAnsi"/>
                          <w:color w:val="808080" w:themeColor="background1" w:themeShade="80"/>
                          <w:sz w:val="40"/>
                          <w:szCs w:val="40"/>
                        </w:rPr>
                        <w:t>Céline Desante</w:t>
                      </w:r>
                    </w:p>
                    <w:p w:rsidR="001D0C18" w:rsidRDefault="001D0C18" w:rsidP="00823A07">
                      <w:pPr>
                        <w:jc w:val="right"/>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3MAS</w:t>
                      </w:r>
                    </w:p>
                    <w:p w:rsidR="001D0C18" w:rsidRDefault="001D0C18" w:rsidP="00823A07">
                      <w:pPr>
                        <w:jc w:val="center"/>
                        <w:rPr>
                          <w:rFonts w:asciiTheme="majorHAnsi" w:hAnsiTheme="majorHAnsi"/>
                          <w:color w:val="808080" w:themeColor="background1" w:themeShade="80"/>
                          <w:sz w:val="40"/>
                          <w:szCs w:val="40"/>
                        </w:rPr>
                      </w:pPr>
                    </w:p>
                    <w:p w:rsidR="001D0C18" w:rsidRDefault="001D0C18" w:rsidP="00823A07">
                      <w:pPr>
                        <w:jc w:val="center"/>
                        <w:rPr>
                          <w:rFonts w:asciiTheme="majorHAnsi" w:hAnsiTheme="majorHAnsi"/>
                          <w:b/>
                          <w:color w:val="808080" w:themeColor="background1" w:themeShade="80"/>
                          <w:sz w:val="32"/>
                          <w:szCs w:val="40"/>
                        </w:rPr>
                      </w:pPr>
                      <w:r w:rsidRPr="00823A07">
                        <w:rPr>
                          <w:rFonts w:asciiTheme="majorHAnsi" w:hAnsiTheme="majorHAnsi"/>
                          <w:b/>
                          <w:color w:val="808080" w:themeColor="background1" w:themeShade="80"/>
                          <w:sz w:val="32"/>
                          <w:szCs w:val="40"/>
                        </w:rPr>
                        <w:t>Nieuwste trends in online relatie- en reputatiemanagement</w:t>
                      </w:r>
                    </w:p>
                    <w:p w:rsidR="001D0C18" w:rsidRPr="00823A07" w:rsidRDefault="001D0C18" w:rsidP="00823A07">
                      <w:pPr>
                        <w:jc w:val="center"/>
                        <w:rPr>
                          <w:rFonts w:asciiTheme="majorHAnsi" w:hAnsiTheme="majorHAnsi"/>
                          <w:b/>
                          <w:color w:val="808080" w:themeColor="background1" w:themeShade="80"/>
                          <w:sz w:val="32"/>
                          <w:szCs w:val="40"/>
                        </w:rPr>
                      </w:pPr>
                    </w:p>
                    <w:p w:rsidR="001D0C18" w:rsidRDefault="001D0C18" w:rsidP="00823A07">
                      <w:pPr>
                        <w:jc w:val="right"/>
                        <w:rPr>
                          <w:rFonts w:asciiTheme="majorHAnsi" w:hAnsiTheme="majorHAnsi"/>
                          <w:color w:val="808080" w:themeColor="background1" w:themeShade="80"/>
                          <w:sz w:val="40"/>
                          <w:szCs w:val="40"/>
                        </w:rPr>
                      </w:pPr>
                    </w:p>
                    <w:p w:rsidR="001D0C18" w:rsidRPr="00823A07" w:rsidRDefault="001D0C18" w:rsidP="00823A07">
                      <w:pPr>
                        <w:jc w:val="right"/>
                        <w:rPr>
                          <w:rFonts w:asciiTheme="majorHAnsi" w:hAnsiTheme="majorHAnsi"/>
                          <w:i/>
                          <w:color w:val="808080" w:themeColor="background1" w:themeShade="80"/>
                          <w:szCs w:val="40"/>
                        </w:rPr>
                      </w:pPr>
                      <w:r w:rsidRPr="00823A07">
                        <w:rPr>
                          <w:rFonts w:asciiTheme="majorHAnsi" w:hAnsiTheme="majorHAnsi"/>
                          <w:i/>
                          <w:color w:val="808080" w:themeColor="background1" w:themeShade="80"/>
                          <w:szCs w:val="40"/>
                        </w:rPr>
                        <w:t xml:space="preserve">Artevelde Hogeschool </w:t>
                      </w:r>
                    </w:p>
                    <w:p w:rsidR="001D0C18" w:rsidRDefault="001D0C18" w:rsidP="00823A07">
                      <w:pPr>
                        <w:jc w:val="right"/>
                        <w:rPr>
                          <w:rFonts w:asciiTheme="majorHAnsi" w:hAnsiTheme="majorHAnsi"/>
                          <w:color w:val="808080" w:themeColor="background1" w:themeShade="80"/>
                          <w:sz w:val="40"/>
                          <w:szCs w:val="40"/>
                        </w:rPr>
                      </w:pPr>
                    </w:p>
                    <w:p w:rsidR="001D0C18" w:rsidRDefault="001D0C18" w:rsidP="00823A07">
                      <w:pPr>
                        <w:jc w:val="right"/>
                        <w:rPr>
                          <w:rFonts w:asciiTheme="majorHAnsi" w:hAnsiTheme="majorHAnsi"/>
                          <w:color w:val="808080" w:themeColor="background1" w:themeShade="80"/>
                          <w:sz w:val="40"/>
                          <w:szCs w:val="40"/>
                        </w:rPr>
                      </w:pPr>
                    </w:p>
                    <w:p w:rsidR="001D0C18" w:rsidRPr="00823A07" w:rsidRDefault="001D0C18" w:rsidP="00823A07">
                      <w:pPr>
                        <w:jc w:val="right"/>
                        <w:rPr>
                          <w:rFonts w:asciiTheme="majorHAnsi" w:hAnsiTheme="majorHAnsi"/>
                          <w:color w:val="808080" w:themeColor="background1" w:themeShade="80"/>
                          <w:sz w:val="40"/>
                          <w:szCs w:val="40"/>
                        </w:rPr>
                      </w:pPr>
                    </w:p>
                  </w:txbxContent>
                </v:textbox>
              </v:shape>
            </w:pict>
          </w:r>
          <w:r>
            <w:rPr>
              <w:noProof/>
              <w:lang w:eastAsia="nl-BE"/>
            </w:rPr>
            <w:pict>
              <v:shape id="_x0000_s1033" type="#_x0000_t202" style="position:absolute;margin-left:0;margin-top:293.25pt;width:380.45pt;height:61.8pt;z-index:251659776" filled="f">
                <v:textbox style="mso-next-textbox:#_x0000_s1033">
                  <w:txbxContent>
                    <w:p w:rsidR="001D0C18" w:rsidRPr="00DA78DC" w:rsidRDefault="001D0C18" w:rsidP="00823A07">
                      <w:pPr>
                        <w:jc w:val="center"/>
                        <w:rPr>
                          <w:rFonts w:asciiTheme="majorHAnsi" w:hAnsiTheme="majorHAnsi"/>
                          <w:color w:val="FFFFFF" w:themeColor="background1"/>
                          <w:sz w:val="56"/>
                          <w:szCs w:val="84"/>
                        </w:rPr>
                      </w:pPr>
                      <w:r>
                        <w:rPr>
                          <w:rFonts w:asciiTheme="majorHAnsi" w:hAnsiTheme="majorHAnsi"/>
                          <w:color w:val="FFFFFF" w:themeColor="background1"/>
                          <w:sz w:val="56"/>
                          <w:szCs w:val="84"/>
                        </w:rPr>
                        <w:t xml:space="preserve">Taak </w:t>
                      </w:r>
                      <w:r w:rsidR="00EB2982">
                        <w:rPr>
                          <w:rFonts w:asciiTheme="majorHAnsi" w:hAnsiTheme="majorHAnsi"/>
                          <w:color w:val="FFFFFF" w:themeColor="background1"/>
                          <w:sz w:val="56"/>
                          <w:szCs w:val="84"/>
                        </w:rPr>
                        <w:t>5a</w:t>
                      </w:r>
                    </w:p>
                  </w:txbxContent>
                </v:textbox>
              </v:shape>
            </w:pict>
          </w:r>
          <w:r w:rsidR="001D0C18">
            <w:br w:type="page"/>
          </w:r>
        </w:p>
      </w:sdtContent>
    </w:sdt>
    <w:p w:rsidR="008803F5" w:rsidRPr="001E5A75" w:rsidRDefault="001E5A75" w:rsidP="001E5A75">
      <w:pPr>
        <w:pStyle w:val="Subtitel"/>
      </w:pPr>
      <w:r w:rsidRPr="001E5A75">
        <w:lastRenderedPageBreak/>
        <w:t>Traditionele CRM vs SCRM</w:t>
      </w:r>
    </w:p>
    <w:tbl>
      <w:tblPr>
        <w:tblStyle w:val="Tabelraster"/>
        <w:tblW w:w="9706" w:type="dxa"/>
        <w:tblLook w:val="04A0"/>
      </w:tblPr>
      <w:tblGrid>
        <w:gridCol w:w="2054"/>
        <w:gridCol w:w="3826"/>
        <w:gridCol w:w="3826"/>
      </w:tblGrid>
      <w:tr w:rsidR="001E5A75" w:rsidRPr="00CF546E" w:rsidTr="001D3050">
        <w:trPr>
          <w:trHeight w:val="274"/>
        </w:trPr>
        <w:tc>
          <w:tcPr>
            <w:tcW w:w="2054" w:type="dxa"/>
            <w:shd w:val="clear" w:color="auto" w:fill="F2F2F2" w:themeFill="background1" w:themeFillShade="F2"/>
          </w:tcPr>
          <w:p w:rsidR="001E5A75" w:rsidRPr="00CF546E" w:rsidRDefault="001E5A75" w:rsidP="001E5A75">
            <w:pPr>
              <w:jc w:val="center"/>
              <w:rPr>
                <w:rFonts w:ascii="Calibri Light" w:hAnsi="Calibri Light"/>
                <w:b/>
              </w:rPr>
            </w:pPr>
            <w:r w:rsidRPr="00CF546E">
              <w:rPr>
                <w:rFonts w:ascii="Calibri Light" w:hAnsi="Calibri Light"/>
                <w:b/>
              </w:rPr>
              <w:t>CRM vs SCRM →</w:t>
            </w:r>
            <w:r w:rsidRPr="00CF546E">
              <w:rPr>
                <w:rFonts w:ascii="Calibri Light" w:hAnsi="Calibri Light"/>
                <w:b/>
              </w:rPr>
              <w:br/>
              <w:t>Domeinen ↓</w:t>
            </w:r>
          </w:p>
        </w:tc>
        <w:tc>
          <w:tcPr>
            <w:tcW w:w="3826" w:type="dxa"/>
            <w:shd w:val="clear" w:color="auto" w:fill="F2F2F2" w:themeFill="background1" w:themeFillShade="F2"/>
          </w:tcPr>
          <w:p w:rsidR="001E5A75" w:rsidRPr="00CF546E" w:rsidRDefault="001E5A75" w:rsidP="00275FD3">
            <w:pPr>
              <w:jc w:val="center"/>
              <w:rPr>
                <w:rFonts w:ascii="Calibri Light" w:hAnsi="Calibri Light"/>
                <w:b/>
              </w:rPr>
            </w:pPr>
            <w:r w:rsidRPr="00CF546E">
              <w:rPr>
                <w:rFonts w:ascii="Calibri Light" w:hAnsi="Calibri Light"/>
                <w:b/>
              </w:rPr>
              <w:t>Traditionele CRM</w:t>
            </w:r>
          </w:p>
        </w:tc>
        <w:tc>
          <w:tcPr>
            <w:tcW w:w="3826" w:type="dxa"/>
            <w:shd w:val="clear" w:color="auto" w:fill="F2F2F2" w:themeFill="background1" w:themeFillShade="F2"/>
          </w:tcPr>
          <w:p w:rsidR="001E5A75" w:rsidRPr="00CF546E" w:rsidRDefault="001E5A75" w:rsidP="00275FD3">
            <w:pPr>
              <w:jc w:val="center"/>
              <w:rPr>
                <w:rFonts w:ascii="Calibri Light" w:hAnsi="Calibri Light"/>
                <w:b/>
              </w:rPr>
            </w:pPr>
            <w:r w:rsidRPr="00CF546E">
              <w:rPr>
                <w:rFonts w:ascii="Calibri Light" w:hAnsi="Calibri Light"/>
                <w:b/>
              </w:rPr>
              <w:t>SCRM</w:t>
            </w:r>
          </w:p>
        </w:tc>
      </w:tr>
      <w:tr w:rsidR="001E5A75" w:rsidRPr="00CF546E" w:rsidTr="001D3050">
        <w:trPr>
          <w:trHeight w:val="303"/>
        </w:trPr>
        <w:tc>
          <w:tcPr>
            <w:tcW w:w="2054" w:type="dxa"/>
            <w:shd w:val="clear" w:color="auto" w:fill="F2F2F2" w:themeFill="background1" w:themeFillShade="F2"/>
          </w:tcPr>
          <w:p w:rsidR="001E5A75" w:rsidRPr="00CF546E" w:rsidRDefault="001E5A75" w:rsidP="001E5A75">
            <w:pPr>
              <w:jc w:val="center"/>
              <w:rPr>
                <w:rFonts w:ascii="Calibri Light" w:hAnsi="Calibri Light"/>
                <w:b/>
              </w:rPr>
            </w:pPr>
            <w:r w:rsidRPr="00CF546E">
              <w:rPr>
                <w:rFonts w:ascii="Calibri Light" w:hAnsi="Calibri Light"/>
                <w:b/>
              </w:rPr>
              <w:t>Marketing</w:t>
            </w:r>
          </w:p>
        </w:tc>
        <w:tc>
          <w:tcPr>
            <w:tcW w:w="3826" w:type="dxa"/>
          </w:tcPr>
          <w:p w:rsidR="001E5A75" w:rsidRPr="00CF546E" w:rsidRDefault="001E5A75" w:rsidP="001E5A75">
            <w:pPr>
              <w:pStyle w:val="Lijstalinea"/>
              <w:numPr>
                <w:ilvl w:val="0"/>
                <w:numId w:val="1"/>
              </w:numPr>
              <w:ind w:left="114" w:hanging="114"/>
              <w:rPr>
                <w:rFonts w:ascii="Calibri Light" w:hAnsi="Calibri Light"/>
              </w:rPr>
            </w:pPr>
            <w:r w:rsidRPr="00CF546E">
              <w:rPr>
                <w:rFonts w:ascii="Calibri Light" w:hAnsi="Calibri Light"/>
              </w:rPr>
              <w:t>One-way-communication</w:t>
            </w:r>
            <w:r w:rsidR="001D3050" w:rsidRPr="00CF546E">
              <w:rPr>
                <w:rFonts w:ascii="Calibri Light" w:hAnsi="Calibri Light"/>
              </w:rPr>
              <w:br/>
              <w:t>(van bedrijven naar consumenten).</w:t>
            </w:r>
          </w:p>
          <w:p w:rsidR="001E5A75" w:rsidRPr="00CF546E" w:rsidRDefault="001E5A75" w:rsidP="001E5A75">
            <w:pPr>
              <w:pStyle w:val="Lijstalinea"/>
              <w:numPr>
                <w:ilvl w:val="0"/>
                <w:numId w:val="1"/>
              </w:numPr>
              <w:ind w:left="114" w:hanging="114"/>
              <w:rPr>
                <w:rFonts w:ascii="Calibri Light" w:hAnsi="Calibri Light"/>
              </w:rPr>
            </w:pPr>
            <w:r w:rsidRPr="00CF546E">
              <w:rPr>
                <w:rFonts w:ascii="Calibri Light" w:hAnsi="Calibri Light"/>
              </w:rPr>
              <w:t>Directe reclame met als doel de verkoop op te starten</w:t>
            </w:r>
            <w:r w:rsidR="001D3050" w:rsidRPr="00CF546E">
              <w:rPr>
                <w:rFonts w:ascii="Calibri Light" w:hAnsi="Calibri Light"/>
              </w:rPr>
              <w:t>.</w:t>
            </w:r>
          </w:p>
        </w:tc>
        <w:tc>
          <w:tcPr>
            <w:tcW w:w="3826" w:type="dxa"/>
          </w:tcPr>
          <w:p w:rsidR="001E5A75"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Klanten willen geen directe reclame, maar conversatie en engagement.</w:t>
            </w:r>
          </w:p>
          <w:p w:rsidR="001D3050"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58 % van de bedrijven zagen een daling in de marketingkosten door over te gaan op social marketing.</w:t>
            </w:r>
          </w:p>
        </w:tc>
      </w:tr>
      <w:tr w:rsidR="001E5A75" w:rsidRPr="00CF546E" w:rsidTr="001D3050">
        <w:trPr>
          <w:trHeight w:val="303"/>
        </w:trPr>
        <w:tc>
          <w:tcPr>
            <w:tcW w:w="2054" w:type="dxa"/>
            <w:shd w:val="clear" w:color="auto" w:fill="F2F2F2" w:themeFill="background1" w:themeFillShade="F2"/>
          </w:tcPr>
          <w:p w:rsidR="001E5A75" w:rsidRPr="00CF546E" w:rsidRDefault="001E5A75" w:rsidP="001E5A75">
            <w:pPr>
              <w:jc w:val="center"/>
              <w:rPr>
                <w:rFonts w:ascii="Calibri Light" w:hAnsi="Calibri Light"/>
                <w:b/>
              </w:rPr>
            </w:pPr>
            <w:r w:rsidRPr="00CF546E">
              <w:rPr>
                <w:rFonts w:ascii="Calibri Light" w:hAnsi="Calibri Light"/>
                <w:b/>
              </w:rPr>
              <w:t>Sales</w:t>
            </w:r>
          </w:p>
        </w:tc>
        <w:tc>
          <w:tcPr>
            <w:tcW w:w="3826" w:type="dxa"/>
          </w:tcPr>
          <w:p w:rsidR="001E5A75"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Door het verzamelen van klantengegevens, kunnen bedrijven campagnes opstarten naar deze specifieke klanten.</w:t>
            </w:r>
          </w:p>
          <w:p w:rsidR="001D3050"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Men proberen deze klanten te laten terugkomen voor ‘meer’.</w:t>
            </w:r>
          </w:p>
        </w:tc>
        <w:tc>
          <w:tcPr>
            <w:tcW w:w="3826" w:type="dxa"/>
          </w:tcPr>
          <w:p w:rsidR="001E5A75"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Het is een weg naar potentiele klanten.</w:t>
            </w:r>
          </w:p>
          <w:p w:rsidR="001D3050"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Verkoop via social media, wordt verwacht, binnen de 5 jaar, $ 5 miljard te halen.</w:t>
            </w:r>
          </w:p>
        </w:tc>
      </w:tr>
      <w:tr w:rsidR="001E5A75" w:rsidRPr="00CF546E" w:rsidTr="001D3050">
        <w:trPr>
          <w:trHeight w:val="303"/>
        </w:trPr>
        <w:tc>
          <w:tcPr>
            <w:tcW w:w="2054" w:type="dxa"/>
            <w:shd w:val="clear" w:color="auto" w:fill="F2F2F2" w:themeFill="background1" w:themeFillShade="F2"/>
          </w:tcPr>
          <w:p w:rsidR="001E5A75" w:rsidRPr="00CF546E" w:rsidRDefault="001E5A75" w:rsidP="001E5A75">
            <w:pPr>
              <w:jc w:val="center"/>
              <w:rPr>
                <w:rFonts w:ascii="Calibri Light" w:hAnsi="Calibri Light"/>
                <w:b/>
              </w:rPr>
            </w:pPr>
            <w:r w:rsidRPr="00CF546E">
              <w:rPr>
                <w:rFonts w:ascii="Calibri Light" w:hAnsi="Calibri Light"/>
                <w:b/>
              </w:rPr>
              <w:t>Customer Service</w:t>
            </w:r>
          </w:p>
        </w:tc>
        <w:tc>
          <w:tcPr>
            <w:tcW w:w="3826" w:type="dxa"/>
          </w:tcPr>
          <w:p w:rsidR="001E5A75" w:rsidRPr="00CF546E" w:rsidRDefault="0050007E" w:rsidP="0050007E">
            <w:pPr>
              <w:pStyle w:val="Lijstalinea"/>
              <w:numPr>
                <w:ilvl w:val="0"/>
                <w:numId w:val="1"/>
              </w:numPr>
              <w:ind w:left="114" w:hanging="114"/>
              <w:rPr>
                <w:rFonts w:ascii="Calibri Light" w:hAnsi="Calibri Light"/>
              </w:rPr>
            </w:pPr>
            <w:r w:rsidRPr="00CF546E">
              <w:rPr>
                <w:rFonts w:ascii="Calibri Light" w:hAnsi="Calibri Light"/>
              </w:rPr>
              <w:t>Traditionele klantenservice binnen het uur via het gebruikte kanaal van de onderneming.</w:t>
            </w:r>
          </w:p>
          <w:p w:rsidR="0050007E" w:rsidRPr="00CF546E" w:rsidRDefault="0050007E" w:rsidP="0050007E">
            <w:pPr>
              <w:pStyle w:val="Lijstalinea"/>
              <w:numPr>
                <w:ilvl w:val="0"/>
                <w:numId w:val="1"/>
              </w:numPr>
              <w:ind w:left="114" w:hanging="114"/>
              <w:rPr>
                <w:rFonts w:ascii="Calibri Light" w:hAnsi="Calibri Light"/>
              </w:rPr>
            </w:pPr>
            <w:r w:rsidRPr="00CF546E">
              <w:rPr>
                <w:rFonts w:ascii="Calibri Light" w:hAnsi="Calibri Light"/>
              </w:rPr>
              <w:t>Klantenservice is vaak geautomatiseerd en dus onpersoonlijk.</w:t>
            </w:r>
          </w:p>
        </w:tc>
        <w:tc>
          <w:tcPr>
            <w:tcW w:w="3826" w:type="dxa"/>
          </w:tcPr>
          <w:p w:rsidR="001E5A75" w:rsidRPr="00CF546E" w:rsidRDefault="0050007E" w:rsidP="0050007E">
            <w:pPr>
              <w:pStyle w:val="Lijstalinea"/>
              <w:numPr>
                <w:ilvl w:val="0"/>
                <w:numId w:val="1"/>
              </w:numPr>
              <w:ind w:left="114" w:hanging="114"/>
              <w:rPr>
                <w:rFonts w:ascii="Calibri Light" w:hAnsi="Calibri Light"/>
              </w:rPr>
            </w:pPr>
            <w:bookmarkStart w:id="0" w:name="_GoBack"/>
            <w:bookmarkEnd w:id="0"/>
            <w:r w:rsidRPr="00CF546E">
              <w:rPr>
                <w:rFonts w:ascii="Calibri Light" w:hAnsi="Calibri Light"/>
              </w:rPr>
              <w:t>Klanten verwachten dat bedrijven snel reageren op hun gekozen, favoriete platform</w:t>
            </w:r>
          </w:p>
          <w:p w:rsidR="0050007E" w:rsidRPr="00CF546E" w:rsidRDefault="0050007E" w:rsidP="0050007E">
            <w:pPr>
              <w:pStyle w:val="Lijstalinea"/>
              <w:numPr>
                <w:ilvl w:val="0"/>
                <w:numId w:val="1"/>
              </w:numPr>
              <w:ind w:left="114" w:hanging="114"/>
              <w:rPr>
                <w:rFonts w:ascii="Calibri Light" w:hAnsi="Calibri Light"/>
              </w:rPr>
            </w:pPr>
            <w:r w:rsidRPr="00CF546E">
              <w:rPr>
                <w:rFonts w:ascii="Calibri Light" w:hAnsi="Calibri Light"/>
              </w:rPr>
              <w:t>15 % van de 16-24-jarige verkiezen om te communiceren via social media.</w:t>
            </w:r>
          </w:p>
        </w:tc>
      </w:tr>
      <w:tr w:rsidR="001E5A75" w:rsidRPr="00CF546E" w:rsidTr="001D3050">
        <w:trPr>
          <w:trHeight w:val="303"/>
        </w:trPr>
        <w:tc>
          <w:tcPr>
            <w:tcW w:w="2054" w:type="dxa"/>
            <w:shd w:val="clear" w:color="auto" w:fill="F2F2F2" w:themeFill="background1" w:themeFillShade="F2"/>
          </w:tcPr>
          <w:p w:rsidR="001E5A75" w:rsidRPr="00CF546E" w:rsidRDefault="001E5A75" w:rsidP="001E5A75">
            <w:pPr>
              <w:jc w:val="center"/>
              <w:rPr>
                <w:rFonts w:ascii="Calibri Light" w:hAnsi="Calibri Light"/>
                <w:b/>
              </w:rPr>
            </w:pPr>
            <w:r w:rsidRPr="00CF546E">
              <w:rPr>
                <w:rFonts w:ascii="Calibri Light" w:hAnsi="Calibri Light"/>
                <w:b/>
              </w:rPr>
              <w:t>Feedback</w:t>
            </w:r>
          </w:p>
        </w:tc>
        <w:tc>
          <w:tcPr>
            <w:tcW w:w="3826" w:type="dxa"/>
          </w:tcPr>
          <w:p w:rsidR="001E5A75"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Bedrijven gaan de consumenten onmiddellijk contacteren voor het ontvangen van feedback.</w:t>
            </w:r>
          </w:p>
          <w:p w:rsidR="001D3050"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Consumenten mogen hun ervaring mond-aan-mond delen, maar binnen beperkte kringen.</w:t>
            </w:r>
          </w:p>
        </w:tc>
        <w:tc>
          <w:tcPr>
            <w:tcW w:w="3826" w:type="dxa"/>
          </w:tcPr>
          <w:p w:rsidR="001E5A75"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Consumenten delen hun ervaringen met miljoenen online-mensen.</w:t>
            </w:r>
          </w:p>
          <w:p w:rsidR="001D3050" w:rsidRPr="00CF546E" w:rsidRDefault="001D3050" w:rsidP="001D3050">
            <w:pPr>
              <w:pStyle w:val="Lijstalinea"/>
              <w:numPr>
                <w:ilvl w:val="0"/>
                <w:numId w:val="1"/>
              </w:numPr>
              <w:ind w:left="114" w:hanging="114"/>
              <w:rPr>
                <w:rFonts w:ascii="Calibri Light" w:hAnsi="Calibri Light"/>
              </w:rPr>
            </w:pPr>
            <w:r w:rsidRPr="00CF546E">
              <w:rPr>
                <w:rFonts w:ascii="Calibri Light" w:hAnsi="Calibri Light"/>
              </w:rPr>
              <w:t>53 % van de Twitter-gebruikers vermelden bedrijven in hun Tweets.</w:t>
            </w:r>
          </w:p>
        </w:tc>
      </w:tr>
    </w:tbl>
    <w:p w:rsidR="001E5A75" w:rsidRDefault="001E5A75"/>
    <w:p w:rsidR="001E5A75" w:rsidRDefault="001E5A75" w:rsidP="001E5A75">
      <w:pPr>
        <w:pStyle w:val="Subtitel"/>
      </w:pPr>
      <w:r>
        <w:t xml:space="preserve">Transformatie binnen het bedrijf </w:t>
      </w:r>
      <w:r w:rsidR="000665F7">
        <w:t>Carrefour</w:t>
      </w:r>
    </w:p>
    <w:p w:rsidR="00CB3293" w:rsidRDefault="00C47CA2" w:rsidP="001E5A75">
      <w:pPr>
        <w:rPr>
          <w:rFonts w:ascii="Calibri Light" w:hAnsi="Calibri Light"/>
        </w:rPr>
      </w:pPr>
      <w:r>
        <w:rPr>
          <w:rFonts w:ascii="Calibri Light" w:hAnsi="Calibri Light"/>
          <w:noProof/>
          <w:lang w:eastAsia="nl-BE"/>
        </w:rPr>
        <w:drawing>
          <wp:anchor distT="0" distB="0" distL="114300" distR="114300" simplePos="0" relativeHeight="251655680" behindDoc="0" locked="0" layoutInCell="1" allowOverlap="1">
            <wp:simplePos x="0" y="0"/>
            <wp:positionH relativeFrom="column">
              <wp:posOffset>-1270</wp:posOffset>
            </wp:positionH>
            <wp:positionV relativeFrom="paragraph">
              <wp:posOffset>82550</wp:posOffset>
            </wp:positionV>
            <wp:extent cx="1283335" cy="1293495"/>
            <wp:effectExtent l="19050" t="19050" r="12065" b="209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83335" cy="1293495"/>
                    </a:xfrm>
                    <a:prstGeom prst="roundRect">
                      <a:avLst/>
                    </a:prstGeom>
                    <a:noFill/>
                    <a:ln w="9525">
                      <a:solidFill>
                        <a:schemeClr val="accent1"/>
                      </a:solidFill>
                      <a:miter lim="800000"/>
                      <a:headEnd/>
                      <a:tailEnd/>
                    </a:ln>
                  </pic:spPr>
                </pic:pic>
              </a:graphicData>
            </a:graphic>
          </wp:anchor>
        </w:drawing>
      </w:r>
      <w:r w:rsidR="001967EC">
        <w:rPr>
          <w:rFonts w:ascii="Calibri Light" w:hAnsi="Calibri Light"/>
        </w:rPr>
        <w:t>Wanneer ik deze tabel ga linken</w:t>
      </w:r>
      <w:r w:rsidR="00B21BCA">
        <w:rPr>
          <w:rFonts w:ascii="Calibri Light" w:hAnsi="Calibri Light"/>
        </w:rPr>
        <w:t xml:space="preserve"> aan</w:t>
      </w:r>
      <w:r w:rsidR="001967EC">
        <w:rPr>
          <w:rFonts w:ascii="Calibri Light" w:hAnsi="Calibri Light"/>
        </w:rPr>
        <w:t xml:space="preserve">/vergelijken met het bedrijf Carrefour, kan ik concluderen dat ze op de goede weg zijn. </w:t>
      </w:r>
      <w:r w:rsidR="00CB3293">
        <w:rPr>
          <w:rFonts w:ascii="Calibri Light" w:hAnsi="Calibri Light"/>
        </w:rPr>
        <w:t>Carrefour market ma</w:t>
      </w:r>
      <w:r w:rsidR="00B21BCA">
        <w:rPr>
          <w:rFonts w:ascii="Calibri Light" w:hAnsi="Calibri Light"/>
        </w:rPr>
        <w:t>a</w:t>
      </w:r>
      <w:r w:rsidR="00CB3293">
        <w:rPr>
          <w:rFonts w:ascii="Calibri Light" w:hAnsi="Calibri Light"/>
        </w:rPr>
        <w:t>kt gebruik van de traditionele CRM en SCRM.</w:t>
      </w:r>
    </w:p>
    <w:p w:rsidR="00CB3293" w:rsidRDefault="00CB3293" w:rsidP="001E5A75">
      <w:pPr>
        <w:rPr>
          <w:rFonts w:ascii="Calibri Light" w:hAnsi="Calibri Light"/>
        </w:rPr>
      </w:pPr>
      <w:r>
        <w:rPr>
          <w:rFonts w:ascii="Calibri Light" w:hAnsi="Calibri Light"/>
        </w:rPr>
        <w:t xml:space="preserve">Ze maken heel wat reclame via hun social media profielen, ze gaan </w:t>
      </w:r>
      <w:r w:rsidR="00B21BCA">
        <w:rPr>
          <w:rFonts w:ascii="Calibri Light" w:hAnsi="Calibri Light"/>
        </w:rPr>
        <w:t>gegevens</w:t>
      </w:r>
      <w:r>
        <w:rPr>
          <w:rFonts w:ascii="Calibri Light" w:hAnsi="Calibri Light"/>
        </w:rPr>
        <w:t xml:space="preserve"> van klanten verzamelen om hen zo informatie te geven over de zaken die hen interesseren. Ze maken op die manier hun service persoonlijk. Via de vele acties en goede klantenservice laat men klanten terugkeren. Klanten verwachten een snelle respons via hun gekozen platform en daar zorgt Carrefour voor. Ze gaan ‘onmiddellijk’ feedback geven, zowel op positieve/negatieve reactie</w:t>
      </w:r>
      <w:r w:rsidR="00B21BCA">
        <w:rPr>
          <w:rFonts w:ascii="Calibri Light" w:hAnsi="Calibri Light"/>
        </w:rPr>
        <w:t>s</w:t>
      </w:r>
      <w:r>
        <w:rPr>
          <w:rFonts w:ascii="Calibri Light" w:hAnsi="Calibri Light"/>
        </w:rPr>
        <w:t xml:space="preserve">, maar ook op vragen. </w:t>
      </w:r>
    </w:p>
    <w:p w:rsidR="00D31DFD" w:rsidRDefault="00D31DFD" w:rsidP="001E5A75">
      <w:pPr>
        <w:rPr>
          <w:rFonts w:ascii="Calibri Light" w:hAnsi="Calibri Light"/>
        </w:rPr>
      </w:pPr>
      <w:r>
        <w:rPr>
          <w:rFonts w:ascii="Calibri Light" w:hAnsi="Calibri Light"/>
        </w:rPr>
        <w:t xml:space="preserve">Carrefour Groep gaat heel wat informatie delen op de social media, hun fans gaan op hun beurt dit verder delen en op die manier krijgt de winkelketen nog meer fans en dus </w:t>
      </w:r>
      <w:r w:rsidR="00B21BCA">
        <w:rPr>
          <w:rFonts w:ascii="Calibri Light" w:hAnsi="Calibri Light"/>
        </w:rPr>
        <w:t xml:space="preserve">meer </w:t>
      </w:r>
      <w:r>
        <w:rPr>
          <w:rFonts w:ascii="Calibri Light" w:hAnsi="Calibri Light"/>
        </w:rPr>
        <w:t xml:space="preserve">klanten. We kunnen dit een beetje als mond-aan-mond reclame beschouwen. Fans delen het omdat ze het goed vinden, omdat </w:t>
      </w:r>
      <w:r w:rsidR="00B21BCA">
        <w:rPr>
          <w:rFonts w:ascii="Calibri Light" w:hAnsi="Calibri Light"/>
        </w:rPr>
        <w:t>ze het al eens hebben geprobeerd</w:t>
      </w:r>
      <w:r>
        <w:rPr>
          <w:rFonts w:ascii="Calibri Light" w:hAnsi="Calibri Light"/>
        </w:rPr>
        <w:t xml:space="preserve">, enz. Op die manier tonen ze wat ze van het product vinden en gaan dus een positieve uitstraling geven naar hun vrienden, familie en kennissen. </w:t>
      </w:r>
    </w:p>
    <w:p w:rsidR="00D31DFD" w:rsidRPr="001967EC" w:rsidRDefault="00D31DFD" w:rsidP="001E5A75">
      <w:pPr>
        <w:rPr>
          <w:rFonts w:ascii="Calibri Light" w:hAnsi="Calibri Light"/>
        </w:rPr>
      </w:pPr>
      <w:r>
        <w:rPr>
          <w:rFonts w:ascii="Calibri Light" w:hAnsi="Calibri Light"/>
        </w:rPr>
        <w:t>Nu we de hypermarkt hebben ‘gescreend’, kunnen we hen een pluim geven voor de moeite die</w:t>
      </w:r>
      <w:r w:rsidR="00B21BCA">
        <w:rPr>
          <w:rFonts w:ascii="Calibri Light" w:hAnsi="Calibri Light"/>
        </w:rPr>
        <w:t xml:space="preserve"> ze</w:t>
      </w:r>
      <w:r>
        <w:rPr>
          <w:rFonts w:ascii="Calibri Light" w:hAnsi="Calibri Light"/>
        </w:rPr>
        <w:t xml:space="preserve"> steken in social media en dus </w:t>
      </w:r>
      <w:r w:rsidR="00B21BCA">
        <w:rPr>
          <w:rFonts w:ascii="Calibri Light" w:hAnsi="Calibri Light"/>
        </w:rPr>
        <w:t xml:space="preserve">ook </w:t>
      </w:r>
      <w:r>
        <w:rPr>
          <w:rFonts w:ascii="Calibri Light" w:hAnsi="Calibri Light"/>
        </w:rPr>
        <w:t xml:space="preserve">in hun klanten. Want vergeet niet: </w:t>
      </w:r>
      <w:r w:rsidRPr="00D31DFD">
        <w:rPr>
          <w:rFonts w:ascii="Calibri Light" w:hAnsi="Calibri Light"/>
          <w:b/>
        </w:rPr>
        <w:t>klant is koning!</w:t>
      </w:r>
    </w:p>
    <w:sectPr w:rsidR="00D31DFD" w:rsidRPr="001967EC" w:rsidSect="00C47CA2">
      <w:pgSz w:w="11906" w:h="16838"/>
      <w:pgMar w:top="1276"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D436C"/>
    <w:multiLevelType w:val="hybridMultilevel"/>
    <w:tmpl w:val="5ABE8ED2"/>
    <w:lvl w:ilvl="0" w:tplc="75C8DC6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B5C24AE"/>
    <w:multiLevelType w:val="hybridMultilevel"/>
    <w:tmpl w:val="9AA8CC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9EE3E50"/>
    <w:multiLevelType w:val="hybridMultilevel"/>
    <w:tmpl w:val="90C2E28A"/>
    <w:lvl w:ilvl="0" w:tplc="A8680F3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68957181"/>
    <w:multiLevelType w:val="hybridMultilevel"/>
    <w:tmpl w:val="D020DE3A"/>
    <w:lvl w:ilvl="0" w:tplc="7A9AE10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75353A6C"/>
    <w:multiLevelType w:val="hybridMultilevel"/>
    <w:tmpl w:val="598EF458"/>
    <w:lvl w:ilvl="0" w:tplc="75C8DC6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423F6"/>
    <w:rsid w:val="000363A1"/>
    <w:rsid w:val="000423F6"/>
    <w:rsid w:val="000665F7"/>
    <w:rsid w:val="000E7D7D"/>
    <w:rsid w:val="001967EC"/>
    <w:rsid w:val="001D0C18"/>
    <w:rsid w:val="001D3050"/>
    <w:rsid w:val="001E5A75"/>
    <w:rsid w:val="004222F4"/>
    <w:rsid w:val="0050007E"/>
    <w:rsid w:val="00531735"/>
    <w:rsid w:val="00640EF7"/>
    <w:rsid w:val="00761A85"/>
    <w:rsid w:val="008803F5"/>
    <w:rsid w:val="00AB3B50"/>
    <w:rsid w:val="00B21BCA"/>
    <w:rsid w:val="00C47CA2"/>
    <w:rsid w:val="00C6677F"/>
    <w:rsid w:val="00CB3293"/>
    <w:rsid w:val="00CF546E"/>
    <w:rsid w:val="00D10B87"/>
    <w:rsid w:val="00D31DFD"/>
    <w:rsid w:val="00E041AD"/>
    <w:rsid w:val="00E70D30"/>
    <w:rsid w:val="00EA1FA4"/>
    <w:rsid w:val="00EB298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0B87"/>
  </w:style>
  <w:style w:type="paragraph" w:styleId="Kop1">
    <w:name w:val="heading 1"/>
    <w:basedOn w:val="Standaard"/>
    <w:next w:val="Standaard"/>
    <w:link w:val="Kop1Char"/>
    <w:uiPriority w:val="9"/>
    <w:qFormat/>
    <w:rsid w:val="001E5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E5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1E5A75"/>
    <w:rPr>
      <w:rFonts w:asciiTheme="majorHAnsi" w:eastAsiaTheme="majorEastAsia" w:hAnsiTheme="majorHAnsi" w:cstheme="majorBidi"/>
      <w:b/>
      <w:bCs/>
      <w:color w:val="365F91" w:themeColor="accent1" w:themeShade="BF"/>
      <w:sz w:val="28"/>
      <w:szCs w:val="28"/>
    </w:rPr>
  </w:style>
  <w:style w:type="paragraph" w:styleId="Subtitel">
    <w:name w:val="Subtitle"/>
    <w:basedOn w:val="Standaard"/>
    <w:next w:val="Standaard"/>
    <w:link w:val="SubtitelChar"/>
    <w:uiPriority w:val="11"/>
    <w:qFormat/>
    <w:rsid w:val="001E5A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1E5A75"/>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1E5A75"/>
    <w:pPr>
      <w:ind w:left="720"/>
      <w:contextualSpacing/>
    </w:pPr>
  </w:style>
  <w:style w:type="paragraph" w:styleId="Ballontekst">
    <w:name w:val="Balloon Text"/>
    <w:basedOn w:val="Standaard"/>
    <w:link w:val="BallontekstChar"/>
    <w:uiPriority w:val="99"/>
    <w:semiHidden/>
    <w:unhideWhenUsed/>
    <w:rsid w:val="00C47C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7CA2"/>
    <w:rPr>
      <w:rFonts w:ascii="Tahoma" w:hAnsi="Tahoma" w:cs="Tahoma"/>
      <w:sz w:val="16"/>
      <w:szCs w:val="16"/>
    </w:rPr>
  </w:style>
  <w:style w:type="character" w:styleId="Hyperlink">
    <w:name w:val="Hyperlink"/>
    <w:basedOn w:val="Standaardalinea-lettertype"/>
    <w:uiPriority w:val="99"/>
    <w:unhideWhenUsed/>
    <w:rsid w:val="001D0C18"/>
    <w:rPr>
      <w:color w:val="0000FF" w:themeColor="hyperlink"/>
      <w:u w:val="single"/>
    </w:rPr>
  </w:style>
  <w:style w:type="paragraph" w:customStyle="1" w:styleId="-Taak2">
    <w:name w:val="- Taak 2"/>
    <w:basedOn w:val="Subtitel"/>
    <w:qFormat/>
    <w:rsid w:val="001D0C18"/>
    <w:pPr>
      <w:numPr>
        <w:ilvl w:val="0"/>
      </w:numPr>
    </w:pPr>
    <w:rPr>
      <w:lang w:eastAsia="nl-BE"/>
    </w:rPr>
  </w:style>
  <w:style w:type="paragraph" w:styleId="Geenafstand">
    <w:name w:val="No Spacing"/>
    <w:link w:val="GeenafstandChar"/>
    <w:uiPriority w:val="1"/>
    <w:qFormat/>
    <w:rsid w:val="001D0C18"/>
    <w:pPr>
      <w:spacing w:after="0" w:line="240" w:lineRule="auto"/>
    </w:pPr>
    <w:rPr>
      <w:rFonts w:eastAsiaTheme="minorEastAsia"/>
      <w:lang w:val="nl-NL"/>
    </w:rPr>
  </w:style>
  <w:style w:type="character" w:customStyle="1" w:styleId="GeenafstandChar">
    <w:name w:val="Geen afstand Char"/>
    <w:basedOn w:val="Standaardalinea-lettertype"/>
    <w:link w:val="Geenafstand"/>
    <w:uiPriority w:val="1"/>
    <w:rsid w:val="001D0C18"/>
    <w:rPr>
      <w:rFonts w:eastAsiaTheme="minorEastAsia"/>
      <w:lang w:val="nl-NL"/>
    </w:rPr>
  </w:style>
  <w:style w:type="paragraph" w:styleId="Inhopg1">
    <w:name w:val="toc 1"/>
    <w:basedOn w:val="Standaard"/>
    <w:next w:val="Standaard"/>
    <w:autoRedefine/>
    <w:uiPriority w:val="39"/>
    <w:unhideWhenUsed/>
    <w:rsid w:val="001D0C1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1E5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E5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9"/>
    <w:rsid w:val="001E5A75"/>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1E5A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E5A75"/>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1E5A7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409</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Celine</cp:lastModifiedBy>
  <cp:revision>18</cp:revision>
  <dcterms:created xsi:type="dcterms:W3CDTF">2013-12-01T11:02:00Z</dcterms:created>
  <dcterms:modified xsi:type="dcterms:W3CDTF">2013-12-30T22:31:00Z</dcterms:modified>
</cp:coreProperties>
</file>